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lineRule="auto" w:line="192"/>
        <w:jc w:val="right"/>
        <w:rPr>
          <w:rFonts w:eastAsia="Noto Sans" w:cs="Noto Sans"/>
          <w:color w:themeColor="text1" w:val="000000"/>
          <w:sz w:val="20"/>
          <w:szCs w:val="20"/>
        </w:rPr>
      </w:pPr>
      <w:r>
        <w:rPr>
          <w:rFonts w:eastAsia="Noto Sans" w:cs="Noto Sans"/>
          <w:color w:themeColor="text1" w:val="000000"/>
          <w:sz w:val="20"/>
          <w:szCs w:val="20"/>
        </w:rPr>
        <w:t>Comunicado No. 1</w:t>
      </w:r>
      <w:r>
        <w:rPr>
          <w:rFonts w:eastAsia="Noto Sans" w:cs="Noto Sans"/>
          <w:color w:themeColor="text1" w:val="000000"/>
          <w:sz w:val="20"/>
          <w:szCs w:val="20"/>
        </w:rPr>
        <w:t>70</w:t>
      </w:r>
    </w:p>
    <w:p>
      <w:pPr>
        <w:pStyle w:val="Normal"/>
        <w:shd w:val="clear" w:color="auto" w:fill="FFFFFF" w:themeFill="background1"/>
        <w:spacing w:lineRule="auto" w:line="192"/>
        <w:jc w:val="right"/>
        <w:rPr>
          <w:color w:themeColor="text1" w:val="000000"/>
        </w:rPr>
      </w:pPr>
      <w:r>
        <w:rPr>
          <w:rFonts w:eastAsia="Noto Sans" w:cs="Noto Sans"/>
          <w:color w:themeColor="text1" w:val="000000"/>
          <w:sz w:val="20"/>
          <w:szCs w:val="20"/>
        </w:rPr>
        <w:t>Ciudad de México, a m</w:t>
      </w:r>
      <w:r>
        <w:rPr>
          <w:rFonts w:eastAsia="Noto Sans" w:cs="Noto Sans"/>
          <w:color w:themeColor="text1" w:val="000000"/>
          <w:sz w:val="20"/>
          <w:szCs w:val="20"/>
        </w:rPr>
        <w:t>iércoles</w:t>
      </w:r>
      <w:r>
        <w:rPr>
          <w:rFonts w:eastAsia="Noto Sans" w:cs="Noto Sans"/>
          <w:color w:themeColor="text1" w:val="000000"/>
          <w:sz w:val="20"/>
          <w:szCs w:val="20"/>
        </w:rPr>
        <w:t xml:space="preserve"> 1</w:t>
      </w:r>
      <w:r>
        <w:rPr>
          <w:rFonts w:eastAsia="Noto Sans" w:cs="Noto Sans"/>
          <w:color w:themeColor="text1" w:val="000000"/>
          <w:sz w:val="20"/>
          <w:szCs w:val="20"/>
        </w:rPr>
        <w:t>1</w:t>
      </w:r>
      <w:r>
        <w:rPr>
          <w:rFonts w:eastAsia="Noto Sans" w:cs="Noto Sans"/>
          <w:color w:themeColor="text1" w:val="000000"/>
          <w:sz w:val="20"/>
          <w:szCs w:val="20"/>
        </w:rPr>
        <w:t xml:space="preserve"> de diciembre de 2024</w:t>
      </w:r>
    </w:p>
    <w:p>
      <w:pPr>
        <w:pStyle w:val="Normal"/>
        <w:shd w:val="clear" w:color="auto" w:fill="FFFFFF" w:themeFill="background1"/>
        <w:spacing w:lineRule="auto" w:line="192"/>
        <w:jc w:val="right"/>
        <w:rPr>
          <w:color w:themeColor="text1" w:val="000000"/>
        </w:rPr>
      </w:pPr>
      <w:r>
        <w:rPr/>
      </w:r>
    </w:p>
    <w:p>
      <w:pPr>
        <w:pStyle w:val="Normal"/>
        <w:shd w:val="clear" w:color="auto" w:fill="FFFFFF" w:themeFill="background1"/>
        <w:spacing w:lineRule="auto" w:line="192"/>
        <w:jc w:val="right"/>
        <w:rPr>
          <w:color w:themeColor="text1" w:val="000000"/>
        </w:rPr>
      </w:pPr>
      <w:r>
        <w:rPr/>
      </w:r>
    </w:p>
    <w:p>
      <w:pPr>
        <w:pStyle w:val="Normal"/>
        <w:shd w:val="clear" w:color="auto" w:fill="FFFFFF" w:themeFill="background1"/>
        <w:spacing w:lineRule="auto" w:line="192"/>
        <w:jc w:val="right"/>
        <w:rPr>
          <w:color w:themeColor="text1" w:val="000000"/>
        </w:rPr>
      </w:pPr>
      <w:r>
        <w:rPr/>
      </w:r>
    </w:p>
    <w:p>
      <w:pPr>
        <w:pStyle w:val="Normal"/>
        <w:ind w:right="49"/>
        <w:jc w:val="center"/>
        <w:rPr>
          <w:rFonts w:ascii="Noto Sans" w:hAnsi="Noto Sans" w:eastAsia="Noto Sans" w:cs="Noto Sans"/>
          <w:b/>
          <w:sz w:val="36"/>
          <w:szCs w:val="36"/>
        </w:rPr>
      </w:pPr>
      <w:r>
        <w:rPr>
          <w:rFonts w:eastAsia="Noto Sans" w:cs="Noto Sans" w:ascii="Noto Sans" w:hAnsi="Noto Sans"/>
          <w:b/>
          <w:sz w:val="36"/>
          <w:szCs w:val="36"/>
        </w:rPr>
        <w:t>LLEGA LA FIESTA CONVITERA Y POSADA NAVIDEÑA AL PABELLÓN DE CULTURA COMUNITARIA</w:t>
      </w:r>
    </w:p>
    <w:p>
      <w:pPr>
        <w:pStyle w:val="Normal"/>
        <w:ind w:right="49"/>
        <w:jc w:val="center"/>
        <w:rPr>
          <w:rFonts w:ascii="Noto Sans" w:hAnsi="Noto Sans" w:eastAsia="Noto Sans" w:cs="Noto Sans"/>
          <w:b/>
          <w:sz w:val="36"/>
          <w:szCs w:val="36"/>
        </w:rPr>
      </w:pPr>
      <w:r>
        <w:rPr>
          <w:rFonts w:eastAsia="Noto Sans" w:cs="Noto Sans" w:ascii="Noto Sans" w:hAnsi="Noto Sans"/>
          <w:b/>
          <w:sz w:val="36"/>
          <w:szCs w:val="36"/>
        </w:rPr>
      </w:r>
    </w:p>
    <w:p>
      <w:pPr>
        <w:pStyle w:val="ListParagraph"/>
        <w:numPr>
          <w:ilvl w:val="0"/>
          <w:numId w:val="1"/>
        </w:numPr>
        <w:ind w:hanging="360" w:left="720"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/>
          <w:sz w:val="24"/>
          <w:szCs w:val="24"/>
        </w:rPr>
        <w:t>Se contará con creación de piñatas, encendido del árbol navideño y presentaciones escénicas, entre otros eventos</w:t>
      </w:r>
    </w:p>
    <w:p>
      <w:pPr>
        <w:pStyle w:val="ListParagraph"/>
        <w:numPr>
          <w:ilvl w:val="0"/>
          <w:numId w:val="1"/>
        </w:numPr>
        <w:ind w:hanging="360" w:left="720"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/>
          <w:sz w:val="24"/>
          <w:szCs w:val="24"/>
        </w:rPr>
        <w:t>Las actividades estarán disponibles de 12:00 a 19:00 h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La Secretaría de Cultura del Gobierno de México, a través del programa Cultura Comunitaria, invita a participar en la primera “Fiesta convitera y posada navideña” en el Pabellón de Cultura Comunitaria, que se llevarán a cabo el próximo sábado 14 de diciembre de 2024.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De entrada gratuita, los eventos tienen como objetivo difundir la oferta cultural del espacio, promover la participación activa de la comunidad, el disfrute de las tradiciones y fortalecer el intercambio artístico a través de diversas actividades intergeneracionales como la creación de piñatas, el encendido del árbol navideño, presentaciones escénicas y talleres artísticos.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 xml:space="preserve">El sábado 14 de diciembre, a partir de las 12:00 h, se podrá visitar la exposición “Somos Semilla” en la Galería Polivalente del recinto; se apreciará una presentación de circo por parte de los Semilleros Creativos del Pabellón y en los jardines, las y los asistentes participarán en los talleres de oficios culturales para crear su propio miniarbolito de Navidad, una minipiñata, pegatinas de gel y estampar su carta para los Reyes Magos. 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Por su parte, Alas y Raíces ofrecerá, en el foro El Ombligo de la Luna, la narración oral Aventuras instantáneas, a cargo de Antonio Zacruz.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 xml:space="preserve">Como parte de la Fiesta convitera del Convite cultural "Donde la comunidad florece", se concluirá una cápsula del tiempo que las y los participantes han elaborado a lo largo de las jornadas. 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Cabe destacar que las Fiestas conviteras son celebraciones para el encuentro y la armonía con familiares y amistades, en las que se muestran los procesos realizados en las jornadas de Convites culturales -convivencias semanales mediante actividades artísticas y culturales dirigidas a públicos de todas las edades, en contextos de vulnerabilidad o violencias- y en los que se promueve el disfrute y la apropiación afectiva de los espacios públicos.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 xml:space="preserve">También, se llevará a cabo una presentación musical de las y los conviteros de Tlapechico y se cantará una selección de villancicos navideños a cargo del Ensamble Escénico Vocal del Sistema Nacional de Fomento Musical. 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Finalmente, se romperán las piñatas, para dar paso al encendido del árbol de Navidad.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Cabe destacar que, el Pabellón de Cultura Comunitaria es un espacio público, diseñado para el disfrute, el aprendizaje, la participación de la vida cultural y el ejercicio efectivo de los derechos culturales de las y los habitantes del poniente de la Ciudad de México, así como de visitantes de la República mexicana y del mundo.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 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Para más información sobre la programación de estas actividades se puede consultar la página web: culturacomunitaria.gob.mx, así como las redes sociales de la Dirección General de Vinculación Cultural (Facebook y X: @VinculaCultura).</w:t>
      </w:r>
    </w:p>
    <w:p>
      <w:pPr>
        <w:pStyle w:val="Normal"/>
        <w:ind w:right="49"/>
        <w:jc w:val="both"/>
        <w:rPr>
          <w:rFonts w:ascii="Noto Sans" w:hAnsi="Noto Sans" w:eastAsia="Noto Sans" w:cs="Noto Sans"/>
          <w:bCs/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Cs/>
          <w:sz w:val="24"/>
          <w:szCs w:val="24"/>
        </w:rPr>
        <w:t>RHCV</w:t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49"/>
        <w:jc w:val="both"/>
        <w:rPr>
          <w:sz w:val="24"/>
          <w:szCs w:val="24"/>
        </w:rPr>
      </w:pPr>
      <w:r>
        <w:rPr>
          <w:rFonts w:eastAsia="Noto Sans" w:cs="Noto Sans" w:ascii="Noto Sans" w:hAnsi="Noto Sans"/>
          <w:b/>
          <w:bCs/>
          <w:color w:val="000000"/>
          <w:sz w:val="24"/>
          <w:szCs w:val="24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1701" w:gutter="0" w:header="708" w:top="246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Noto Sans">
    <w:charset w:val="00"/>
    <w:family w:val="roman"/>
    <w:pitch w:val="variable"/>
  </w:font>
  <w:font w:name="Noto Sans Medium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4D80FB9D">
              <wp:simplePos x="0" y="0"/>
              <wp:positionH relativeFrom="column">
                <wp:posOffset>-745490</wp:posOffset>
              </wp:positionH>
              <wp:positionV relativeFrom="paragraph">
                <wp:posOffset>-233680</wp:posOffset>
              </wp:positionV>
              <wp:extent cx="5839460" cy="353060"/>
              <wp:effectExtent l="0" t="0" r="0" b="0"/>
              <wp:wrapNone/>
              <wp:docPr id="3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560" cy="353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both"/>
                            <w:rPr>
                              <w:rFonts w:ascii="Noto Sans Medium" w:hAnsi="Noto Sans Medium" w:eastAsia="Times New Roman" w:cs="Noto Sans Medium"/>
                              <w:color w:themeColor="text1" w:val="000000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eastAsia="Times New Roman" w:cs="Noto Sans Medium" w:ascii="Noto Sans Medium" w:hAnsi="Noto Sans Medium"/>
                              <w:color w:themeColor="text1" w:val="000000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Paseo de la Reforma 175, col. Cuauhtémoc, C.P. 06500, alcaldía Cuauhtémoc, CDMX </w:t>
                          </w:r>
                        </w:p>
                        <w:p>
                          <w:pPr>
                            <w:pStyle w:val="Contenidodelmarco"/>
                            <w:jc w:val="both"/>
                            <w:rPr>
                              <w:rFonts w:ascii="Noto Sans Medium" w:hAnsi="Noto Sans Medium" w:cs="Noto Sans Medium"/>
                              <w:color w:themeColor="text1"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Noto Sans Medium" w:ascii="Noto Sans Medium" w:hAnsi="Noto Sans Medium"/>
                              <w:color w:themeColor="text1" w:val="000000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Tel: 55 4155 0200</w:t>
                            <w:tab/>
                            <w:t>www.gob.mx/cultura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58.7pt;margin-top:-18.4pt;width:459.75pt;height:27.75pt;mso-wrap-style:square;v-text-anchor:top" wp14:anchorId="4D80FB9D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idodelmarco"/>
                      <w:jc w:val="both"/>
                      <w:rPr>
                        <w:rFonts w:ascii="Noto Sans Medium" w:hAnsi="Noto Sans Medium" w:eastAsia="Times New Roman" w:cs="Noto Sans Medium"/>
                        <w:color w:themeColor="text1" w:val="000000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</w:pPr>
                    <w:r>
                      <w:rPr>
                        <w:rFonts w:eastAsia="Times New Roman" w:cs="Noto Sans Medium" w:ascii="Noto Sans Medium" w:hAnsi="Noto Sans Medium"/>
                        <w:color w:themeColor="text1" w:val="000000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Paseo de la Reforma 175, col. Cuauhtémoc, C.P. 06500, alcaldía Cuauhtémoc, CDMX </w:t>
                    </w:r>
                  </w:p>
                  <w:p>
                    <w:pPr>
                      <w:pStyle w:val="Contenidodelmarco"/>
                      <w:jc w:val="both"/>
                      <w:rPr>
                        <w:rFonts w:ascii="Noto Sans Medium" w:hAnsi="Noto Sans Medium" w:cs="Noto Sans Medium"/>
                        <w:color w:themeColor="text1" w:val="000000"/>
                        <w:sz w:val="14"/>
                        <w:szCs w:val="14"/>
                      </w:rPr>
                    </w:pPr>
                    <w:r>
                      <w:rPr>
                        <w:rFonts w:eastAsia="Times New Roman" w:cs="Noto Sans Medium" w:ascii="Noto Sans Medium" w:hAnsi="Noto Sans Medium"/>
                        <w:color w:themeColor="text1" w:val="000000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Tel: 55 4155 0200</w:t>
                      <w:tab/>
                      <w:t>www.gob.mx/cultura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 wp14:anchorId="4D80FB9D">
              <wp:simplePos x="0" y="0"/>
              <wp:positionH relativeFrom="column">
                <wp:posOffset>-745490</wp:posOffset>
              </wp:positionH>
              <wp:positionV relativeFrom="paragraph">
                <wp:posOffset>-233680</wp:posOffset>
              </wp:positionV>
              <wp:extent cx="5839460" cy="353060"/>
              <wp:effectExtent l="0" t="0" r="0" b="0"/>
              <wp:wrapNone/>
              <wp:docPr id="4" name="Cuadro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560" cy="353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jc w:val="both"/>
                            <w:rPr>
                              <w:rFonts w:ascii="Noto Sans Medium" w:hAnsi="Noto Sans Medium" w:eastAsia="Times New Roman" w:cs="Noto Sans Medium"/>
                              <w:color w:themeColor="text1" w:val="000000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eastAsia="Times New Roman" w:cs="Noto Sans Medium" w:ascii="Noto Sans Medium" w:hAnsi="Noto Sans Medium"/>
                              <w:color w:themeColor="text1" w:val="000000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Paseo de la Reforma 175, col. Cuauhtémoc, C.P. 06500, alcaldía Cuauhtémoc, CDMX </w:t>
                          </w:r>
                        </w:p>
                        <w:p>
                          <w:pPr>
                            <w:pStyle w:val="Contenidodelmarco"/>
                            <w:jc w:val="both"/>
                            <w:rPr>
                              <w:rFonts w:ascii="Noto Sans Medium" w:hAnsi="Noto Sans Medium" w:cs="Noto Sans Medium"/>
                              <w:color w:themeColor="text1"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Noto Sans Medium" w:ascii="Noto Sans Medium" w:hAnsi="Noto Sans Medium"/>
                              <w:color w:themeColor="text1" w:val="000000"/>
                              <w:kern w:val="0"/>
                              <w:sz w:val="14"/>
                              <w:szCs w:val="14"/>
                              <w:lang w:eastAsia="es-MX"/>
                              <w14:ligatures w14:val="none"/>
                            </w:rPr>
                            <w:t>Tel: 55 4155 0200</w:t>
                            <w:tab/>
                            <w:t>www.gob.mx/cultura</w:t>
                          </w:r>
                        </w:p>
                      </w:txbxContent>
                    </wps:txbx>
                    <wps:bodyPr anchor="t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uadro de texto 2" path="m0,0l-2147483645,0l-2147483645,-2147483646l0,-2147483646xe" stroked="f" o:allowincell="f" style="position:absolute;margin-left:-58.7pt;margin-top:-18.4pt;width:459.75pt;height:27.75pt;mso-wrap-style:square;v-text-anchor:top" wp14:anchorId="4D80FB9D"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Contenidodelmarco"/>
                      <w:jc w:val="both"/>
                      <w:rPr>
                        <w:rFonts w:ascii="Noto Sans Medium" w:hAnsi="Noto Sans Medium" w:eastAsia="Times New Roman" w:cs="Noto Sans Medium"/>
                        <w:color w:themeColor="text1" w:val="000000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</w:pPr>
                    <w:r>
                      <w:rPr>
                        <w:rFonts w:eastAsia="Times New Roman" w:cs="Noto Sans Medium" w:ascii="Noto Sans Medium" w:hAnsi="Noto Sans Medium"/>
                        <w:color w:themeColor="text1" w:val="000000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Paseo de la Reforma 175, col. Cuauhtémoc, C.P. 06500, alcaldía Cuauhtémoc, CDMX </w:t>
                    </w:r>
                  </w:p>
                  <w:p>
                    <w:pPr>
                      <w:pStyle w:val="Contenidodelmarco"/>
                      <w:jc w:val="both"/>
                      <w:rPr>
                        <w:rFonts w:ascii="Noto Sans Medium" w:hAnsi="Noto Sans Medium" w:cs="Noto Sans Medium"/>
                        <w:color w:themeColor="text1" w:val="000000"/>
                        <w:sz w:val="14"/>
                        <w:szCs w:val="14"/>
                      </w:rPr>
                    </w:pPr>
                    <w:r>
                      <w:rPr>
                        <w:rFonts w:eastAsia="Times New Roman" w:cs="Noto Sans Medium" w:ascii="Noto Sans Medium" w:hAnsi="Noto Sans Medium"/>
                        <w:color w:themeColor="text1" w:val="000000"/>
                        <w:kern w:val="0"/>
                        <w:sz w:val="14"/>
                        <w:szCs w:val="14"/>
                        <w:lang w:eastAsia="es-MX"/>
                        <w14:ligatures w14:val="none"/>
                      </w:rPr>
                      <w:t>Tel: 55 4155 0200</w:t>
                      <w:tab/>
                      <w:t>www.gob.mx/cultura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67955" cy="1005205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005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-1089660</wp:posOffset>
          </wp:positionH>
          <wp:positionV relativeFrom="paragraph">
            <wp:posOffset>-449580</wp:posOffset>
          </wp:positionV>
          <wp:extent cx="7767955" cy="10052050"/>
          <wp:effectExtent l="0" t="0" r="0" b="0"/>
          <wp:wrapNone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7955" cy="1005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es-MX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c77979"/>
    <w:rPr/>
  </w:style>
  <w:style w:type="character" w:styleId="PiedepginaCar" w:customStyle="1">
    <w:name w:val="Pie de página Car"/>
    <w:basedOn w:val="DefaultParagraphFont"/>
    <w:uiPriority w:val="99"/>
    <w:qFormat/>
    <w:rsid w:val="00c77979"/>
    <w:rPr/>
  </w:style>
  <w:style w:type="character" w:styleId="Hyperlink">
    <w:name w:val="Hyperlink"/>
    <w:basedOn w:val="DefaultParagraphFont"/>
    <w:uiPriority w:val="99"/>
    <w:unhideWhenUsed/>
    <w:rPr>
      <w:color w:themeColor="hyperlink" w:val="0563C1"/>
      <w:u w:val="single"/>
    </w:rPr>
  </w:style>
  <w:style w:type="character" w:styleId="Bolos" w:customStyle="1">
    <w:name w:val="Bolo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c7797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c77979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c77979"/>
    <w:pPr>
      <w:spacing w:beforeAutospacing="1" w:afterAutospacing="1"/>
    </w:pPr>
    <w:rPr>
      <w:rFonts w:ascii="Times New Roman" w:hAnsi="Times New Roman" w:eastAsia="Times New Roman" w:cs="Times New Roman"/>
      <w:kern w:val="0"/>
      <w:lang w:eastAsia="es-MX"/>
      <w14:ligatures w14:val="none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Contenidodelmarco" w:customStyle="1">
    <w:name w:val="Contenido del marco"/>
    <w:basedOn w:val="Normal"/>
    <w:qFormat/>
    <w:pPr/>
    <w:rPr/>
  </w:style>
  <w:style w:type="paragraph" w:styleId="NoSpacing">
    <w:name w:val="No Spacing"/>
    <w:uiPriority w:val="1"/>
    <w:qFormat/>
    <w:rsid w:val="00f923ce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s-MX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LibreOffice/24.2.3.2$Windows_X86_64 LibreOffice_project/433d9c2ded56988e8a90e6b2e771ee4e6a5ab2ba</Application>
  <AppVersion>15.0000</AppVersion>
  <Pages>2</Pages>
  <Words>517</Words>
  <Characters>2781</Characters>
  <CharactersWithSpaces>3292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2024-12-11T02:20:00Z</dcterms:created>
  <dc:creator>Luis Anaya</dc:creator>
  <dc:description/>
  <dc:language>es-MX</dc:language>
  <cp:lastModifiedBy/>
  <dcterms:modified xsi:type="dcterms:W3CDTF">2024-12-11T11:02:31Z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